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8" w:rsidRPr="00407F28" w:rsidRDefault="00407F28" w:rsidP="00407F2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noProof/>
          <w:color w:val="2A2928"/>
          <w:sz w:val="24"/>
          <w:szCs w:val="24"/>
          <w:lang w:eastAsia="uk-UA"/>
        </w:rPr>
        <w:drawing>
          <wp:inline distT="0" distB="0" distL="0" distR="0" wp14:anchorId="40DA0F24" wp14:editId="0883B871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28" w:rsidRPr="00407F28" w:rsidRDefault="00407F28" w:rsidP="00407F28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407F28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:rsidR="00407F28" w:rsidRPr="00407F28" w:rsidRDefault="00407F28" w:rsidP="00407F28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407F28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409"/>
        <w:gridCol w:w="3289"/>
        <w:gridCol w:w="3311"/>
      </w:tblGrid>
      <w:tr w:rsidR="00407F28" w:rsidRPr="00407F28" w:rsidTr="00407F28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945</w:t>
            </w:r>
          </w:p>
        </w:tc>
      </w:tr>
    </w:tbl>
    <w:p w:rsidR="00407F28" w:rsidRPr="00407F28" w:rsidRDefault="00407F28" w:rsidP="00407F2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407F28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01 серпня 2019 р. за N 850/33821</w:t>
      </w:r>
    </w:p>
    <w:p w:rsidR="00407F28" w:rsidRPr="00407F28" w:rsidRDefault="00407F28" w:rsidP="00407F28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407F28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hyperlink r:id="rId6" w:tgtFrame="_top" w:history="1"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Із змінами і доповненнями, внесеними</w:t>
        </w:r>
        <w:r w:rsidRPr="00407F28">
          <w:rPr>
            <w:rFonts w:ascii="Arial" w:eastAsia="Times New Roman" w:hAnsi="Arial" w:cs="Arial"/>
            <w:color w:val="008000"/>
            <w:sz w:val="24"/>
            <w:szCs w:val="24"/>
            <w:lang w:eastAsia="uk-UA"/>
          </w:rPr>
          <w:br/>
        </w:r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 наказом Міністерства освіти і науки України</w:t>
        </w:r>
        <w:r w:rsidRPr="00407F28">
          <w:rPr>
            <w:rFonts w:ascii="Arial" w:eastAsia="Times New Roman" w:hAnsi="Arial" w:cs="Arial"/>
            <w:color w:val="008000"/>
            <w:sz w:val="24"/>
            <w:szCs w:val="24"/>
            <w:lang w:eastAsia="uk-UA"/>
          </w:rPr>
          <w:br/>
        </w:r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від 19 лютого 2020 року N 246</w:t>
        </w:r>
      </w:hyperlink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7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частини восьмої статті 12 Закону України "Про освіту"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8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частини третьої статті 45 Закону України "Про вищу освіту"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9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статті 34 Закону України "Про загальну середню освіту"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hyperlink r:id="rId10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25 серпня 2004 року N 1095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(в редакції </w:t>
      </w:r>
      <w:hyperlink r:id="rId11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постанови Кабінету Міністрів України від 08 липня 2015 року N 533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2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освіти і науки України від 10 січня 2017 року N 25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 в Міністерстві юстиції України 27 січня 2017 року за N 118/29986,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Перелік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Установити, що в 2021 році: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16 липня;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п'яти навчальних предметів із Переліку;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завдання сертифікаційної роботи з української мови мають відповідати рівню стандарту;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4) сертифікаційна робота з української мови і літератури має містити всі завдання сертифікаційної роботи з української мови (далі - 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5) результати зовнішнього оцінювання за 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критеріальною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шкалою 1 - 12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</w:t>
      </w: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учнів (слухачів, студентів) закладів загальної середньої, професійної (професійно-технічної), вищої освіти, які в 2021 році завершують здобуття повної загальної середньої освіти (далі - здобувачі освіти):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української мови (усі завдання сертифікаційної роботи) або української мови і літератури (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математики (з урахуванням вимог підпункту 6 цього пункту);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історії України (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"Період XX - початок XXI століття") або іноземної мови (з урахуванням вимог підпункту 6 цього пункту) - за вибором здобувача освіти;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одного з навчальних предметів, зазначених у пунктах 4 - 12 Переліку - за вибором здобувача освіти;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здобувачі освіти, яким результат зовнішнього оцінювання з математики та/або іноземної мови має зараховуватися як оцінка за атестацію, отримують її за результатами виконання завдань: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стандарту, якщо вивчали відповідний навчальний предмет на рівні стандарту;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 та профільного рівня, якщо вивчали відповідний навчальний предмет на профільному рівні;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7) за підсумками проходження зовнішнього оцінювання з навчальних предметів, зазначених у пунктах 1, 3 - 12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8) за підсумками проходження зовнішнього оцінювання з української мови і літератури встановлюються результати за рейтинговою шкалою 100 - 200 балів з української мови і літератури (за підсумками виконання всіх завдань сертифікаційної роботи для учасників зовнішнього оцінювання, які подолають поріг "склав / не склав") та з української мови (за підсумками виконання завдань 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 для учасників зовнішнього оцінювання, які подолають поріг "склав / не склав" у межах цього 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</w:t>
      </w:r>
      <w:hyperlink r:id="rId13" w:tgtFrame="_top" w:history="1"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;</w:t>
        </w:r>
      </w:hyperlink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hyperlink r:id="rId14" w:tgtFrame="_top" w:history="1"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 xml:space="preserve">9) результати зовнішнього оцінювання можуть зараховуватися як результати атестації для студентів закладів вищої освіти та фахової </w:t>
        </w:r>
        <w:proofErr w:type="spellStart"/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передвищої</w:t>
        </w:r>
        <w:proofErr w:type="spellEnd"/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 xml:space="preserve"> освіти, які скористалися правом повторного складання атестації у формі зовнішнього оцінювання, що передбачено</w:t>
        </w:r>
      </w:hyperlink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  <w:hyperlink r:id="rId15" w:tgtFrame="_top" w:history="1">
        <w:r w:rsidRPr="00407F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пунктом 5 наказу Міністерства освіти і науки України від 07 грудня 2018 року N 1369 "Про затвердження Порядку проведення державної підсумкової атестації"</w:t>
        </w:r>
      </w:hyperlink>
      <w:hyperlink r:id="rId16" w:tgtFrame="_top" w:history="1"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, зареєстрованого в Міністерстві юстиції України 02 січня 2019 року за N 8/32979.</w:t>
        </w:r>
      </w:hyperlink>
    </w:p>
    <w:p w:rsidR="00407F28" w:rsidRPr="00407F28" w:rsidRDefault="00407F28" w:rsidP="00407F28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hyperlink r:id="rId17" w:tgtFrame="_top" w:history="1"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(пункт 2 доповнено підпунктом 9 згідно з наказом</w:t>
        </w:r>
        <w:r w:rsidRPr="00407F28">
          <w:rPr>
            <w:rFonts w:ascii="Arial" w:eastAsia="Times New Roman" w:hAnsi="Arial" w:cs="Arial"/>
            <w:color w:val="008000"/>
            <w:sz w:val="24"/>
            <w:szCs w:val="24"/>
            <w:lang w:eastAsia="uk-UA"/>
          </w:rPr>
          <w:br/>
        </w:r>
        <w:r w:rsidRPr="00407F28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uk-UA"/>
          </w:rPr>
          <w:t> Міністерства освіти і науки України від 19.02.2020 р. N 246)</w:t>
        </w:r>
      </w:hyperlink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Осмоловський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Карандія</w:t>
      </w:r>
      <w:proofErr w:type="spellEnd"/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В. 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04"/>
        <w:gridCol w:w="5005"/>
      </w:tblGrid>
      <w:tr w:rsidR="00407F28" w:rsidRPr="00407F28" w:rsidTr="00407F28">
        <w:trPr>
          <w:tblCellSpacing w:w="22" w:type="dxa"/>
          <w:jc w:val="center"/>
        </w:trPr>
        <w:tc>
          <w:tcPr>
            <w:tcW w:w="24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4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Л. М. Гриневич</w:t>
            </w:r>
          </w:p>
        </w:tc>
      </w:tr>
    </w:tbl>
    <w:p w:rsidR="00407F28" w:rsidRPr="00407F28" w:rsidRDefault="00407F28" w:rsidP="00407F28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bookmarkStart w:id="0" w:name="_GoBack"/>
      <w:bookmarkEnd w:id="0"/>
      <w:r w:rsidRPr="00407F28">
        <w:rPr>
          <w:rFonts w:ascii="Arial" w:eastAsia="Times New Roman" w:hAnsi="Arial" w:cs="Arial"/>
          <w:color w:val="2A2928"/>
          <w:sz w:val="32"/>
          <w:szCs w:val="32"/>
          <w:lang w:eastAsia="uk-UA"/>
        </w:rPr>
        <w:lastRenderedPageBreak/>
        <w:t>ПЕРЕЛІК</w:t>
      </w:r>
      <w:r w:rsidRPr="00407F28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Українська мова.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Українська мова і література.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Математика.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Історія України.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Біологія.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Географія.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Фізика.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Хімія.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Англійська мова.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Іспанська мова.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Німецька мова.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Французька мова.</w:t>
      </w:r>
    </w:p>
    <w:p w:rsidR="00407F28" w:rsidRPr="00407F28" w:rsidRDefault="00407F28" w:rsidP="00407F2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407F2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04"/>
        <w:gridCol w:w="5005"/>
      </w:tblGrid>
      <w:tr w:rsidR="00407F28" w:rsidRPr="00407F28" w:rsidTr="00407F28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вищої освіти</w:t>
            </w: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О. І. Шаров</w:t>
            </w:r>
          </w:p>
        </w:tc>
      </w:tr>
      <w:tr w:rsidR="00407F28" w:rsidRPr="00407F28" w:rsidTr="00407F28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дошкільної та</w:t>
            </w: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F28" w:rsidRPr="00407F28" w:rsidRDefault="00407F28" w:rsidP="00407F2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А. О. </w:t>
            </w:r>
            <w:proofErr w:type="spellStart"/>
            <w:r w:rsidRPr="00407F2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Осмоловський</w:t>
            </w:r>
            <w:proofErr w:type="spellEnd"/>
          </w:p>
        </w:tc>
      </w:tr>
    </w:tbl>
    <w:p w:rsidR="00F01310" w:rsidRDefault="00F01310"/>
    <w:sectPr w:rsidR="00F01310" w:rsidSect="00407F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8"/>
    <w:rsid w:val="00407F28"/>
    <w:rsid w:val="00F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556.html" TargetMode="External"/><Relationship Id="rId13" Type="http://schemas.openxmlformats.org/officeDocument/2006/relationships/hyperlink" Target="http://search.ligazakon.ua/l_doc2.nsf/link1/RE3454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72145.html" TargetMode="External"/><Relationship Id="rId12" Type="http://schemas.openxmlformats.org/officeDocument/2006/relationships/hyperlink" Target="http://search.ligazakon.ua/l_doc2.nsf/link1/RE29986.html" TargetMode="External"/><Relationship Id="rId17" Type="http://schemas.openxmlformats.org/officeDocument/2006/relationships/hyperlink" Target="http://search.ligazakon.ua/l_doc2.nsf/link1/RE3454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3454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4540.html" TargetMode="External"/><Relationship Id="rId11" Type="http://schemas.openxmlformats.org/officeDocument/2006/relationships/hyperlink" Target="http://search.ligazakon.ua/l_doc2.nsf/link1/KP150533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RE32979.html" TargetMode="External"/><Relationship Id="rId10" Type="http://schemas.openxmlformats.org/officeDocument/2006/relationships/hyperlink" Target="http://search.ligazakon.ua/l_doc2.nsf/link1/KP04109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990651.html" TargetMode="External"/><Relationship Id="rId14" Type="http://schemas.openxmlformats.org/officeDocument/2006/relationships/hyperlink" Target="http://search.ligazakon.ua/l_doc2.nsf/link1/RE345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2020-10-27T09:59:00Z</dcterms:created>
  <dcterms:modified xsi:type="dcterms:W3CDTF">2020-10-27T10:02:00Z</dcterms:modified>
</cp:coreProperties>
</file>